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CTR-2026-00011</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TASSEMBEDO ANTOINE</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400 000</w:t>
      </w:r>
      <w:r>
        <w:rPr>
          <w:sz w:val="20"/>
          <w:szCs w:val="20"/>
        </w:rPr>
        <w:t xml:space="preserve"> FCFA (</w:t>
      </w:r>
      <w:r>
        <w:rPr>
          <w:b/>
          <w:bCs/>
          <w:color w:val="0B5394"/>
          <w:sz w:val="20"/>
          <w:szCs w:val="20"/>
        </w:rPr>
        <w:t xml:space="preserve">quatre cent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TASSEMBEDO ANTOINE</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CTR-2026-00011</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